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9CA" w:rsidRPr="00FA39CA" w:rsidRDefault="00FA39CA" w:rsidP="00DE2DB5">
      <w:pPr>
        <w:spacing w:after="0" w:line="480" w:lineRule="auto"/>
        <w:jc w:val="center"/>
        <w:rPr>
          <w:rFonts w:ascii="Times New Roman" w:hAnsi="Times New Roman" w:cs="Times New Roman"/>
          <w:sz w:val="24"/>
          <w:szCs w:val="24"/>
        </w:rPr>
      </w:pPr>
      <w:bookmarkStart w:id="0" w:name="_GoBack"/>
      <w:bookmarkEnd w:id="0"/>
      <w:r w:rsidRPr="00FA39CA">
        <w:rPr>
          <w:rFonts w:ascii="Times New Roman" w:hAnsi="Times New Roman" w:cs="Times New Roman"/>
          <w:sz w:val="24"/>
          <w:szCs w:val="24"/>
        </w:rPr>
        <w:t>Discussion on saving mothers’ lives in Sri Lanka</w:t>
      </w:r>
    </w:p>
    <w:p w:rsidR="00D62B78" w:rsidRPr="00D62B78" w:rsidRDefault="00D62B78" w:rsidP="00DE2DB5">
      <w:pPr>
        <w:spacing w:after="0" w:line="480" w:lineRule="auto"/>
        <w:ind w:firstLine="720"/>
        <w:jc w:val="both"/>
        <w:rPr>
          <w:rFonts w:ascii="Times New Roman" w:hAnsi="Times New Roman" w:cs="Times New Roman"/>
          <w:sz w:val="24"/>
          <w:szCs w:val="24"/>
        </w:rPr>
      </w:pPr>
      <w:r w:rsidRPr="00D62B78">
        <w:rPr>
          <w:rFonts w:ascii="Times New Roman" w:hAnsi="Times New Roman" w:cs="Times New Roman"/>
          <w:sz w:val="24"/>
          <w:szCs w:val="24"/>
        </w:rPr>
        <w:t>Recently, maternal deaths and complications have been increasing at an alarming rate across the world compared to the past years. Developing countries are the most affected by the high rate of deaths. In Sri Lanka, statistics show an increase in mothers’ deaths by almost twice the number that was recorded before the 1950s. Culture and diversity have been playing a pivotal role in managing maternal complication cases and managing patients. Since the beginning of the 1950s, Sri Lanka has been making successful efforts in reducing deaths and complications through various programs.</w:t>
      </w:r>
    </w:p>
    <w:p w:rsidR="00D62B78" w:rsidRPr="00D62B78" w:rsidRDefault="00D62B78" w:rsidP="00DE2DB5">
      <w:pPr>
        <w:spacing w:after="0" w:line="480" w:lineRule="auto"/>
        <w:ind w:firstLine="720"/>
        <w:jc w:val="both"/>
        <w:rPr>
          <w:rFonts w:ascii="Times New Roman" w:hAnsi="Times New Roman" w:cs="Times New Roman"/>
          <w:sz w:val="24"/>
          <w:szCs w:val="24"/>
        </w:rPr>
      </w:pPr>
      <w:r w:rsidRPr="00D62B78">
        <w:rPr>
          <w:rFonts w:ascii="Times New Roman" w:hAnsi="Times New Roman" w:cs="Times New Roman"/>
          <w:sz w:val="24"/>
          <w:szCs w:val="24"/>
        </w:rPr>
        <w:t>One of the cultural issues that have contributed to success in the existing program is the promotion of girls’ education. Other developing countries where people do not educate women to experience challenges in creating awareness about the importance of medical care during pregnancy. Sri Lanka has active public sector management even before independence. This historical feature has made the programs successful for an extended period. In some cases, the healthcare staff judge mothers on their appearance and cultural background, but in</w:t>
      </w:r>
      <w:r>
        <w:rPr>
          <w:rFonts w:ascii="Times New Roman" w:hAnsi="Times New Roman" w:cs="Times New Roman"/>
          <w:sz w:val="24"/>
          <w:szCs w:val="24"/>
        </w:rPr>
        <w:t xml:space="preserve"> Sri Lanka, treatment if fair (</w:t>
      </w:r>
      <w:proofErr w:type="spellStart"/>
      <w:r w:rsidR="00DE2DB5" w:rsidRPr="00EC2597">
        <w:rPr>
          <w:rFonts w:ascii="Times New Roman" w:hAnsi="Times New Roman" w:cs="Times New Roman"/>
          <w:color w:val="222222"/>
          <w:sz w:val="24"/>
          <w:szCs w:val="24"/>
          <w:shd w:val="clear" w:color="auto" w:fill="FFFFFF"/>
        </w:rPr>
        <w:t>Kavle</w:t>
      </w:r>
      <w:proofErr w:type="spellEnd"/>
      <w:r w:rsidR="00DE2DB5">
        <w:rPr>
          <w:rFonts w:ascii="Times New Roman" w:hAnsi="Times New Roman" w:cs="Times New Roman"/>
          <w:color w:val="222222"/>
          <w:sz w:val="24"/>
          <w:szCs w:val="24"/>
          <w:shd w:val="clear" w:color="auto" w:fill="FFFFFF"/>
        </w:rPr>
        <w:t xml:space="preserve"> et al., 2018</w:t>
      </w:r>
      <w:r w:rsidRPr="00D62B78">
        <w:rPr>
          <w:rFonts w:ascii="Times New Roman" w:hAnsi="Times New Roman" w:cs="Times New Roman"/>
          <w:sz w:val="24"/>
          <w:szCs w:val="24"/>
        </w:rPr>
        <w:t>). Some nurses become bias when providing care to some mothers based on the information provided on their background.</w:t>
      </w:r>
    </w:p>
    <w:p w:rsidR="00D62B78" w:rsidRPr="00D62B78" w:rsidRDefault="00D62B78" w:rsidP="00DE2DB5">
      <w:pPr>
        <w:spacing w:after="0" w:line="480" w:lineRule="auto"/>
        <w:ind w:firstLine="720"/>
        <w:jc w:val="both"/>
        <w:rPr>
          <w:rFonts w:ascii="Times New Roman" w:hAnsi="Times New Roman" w:cs="Times New Roman"/>
          <w:sz w:val="24"/>
          <w:szCs w:val="24"/>
        </w:rPr>
      </w:pPr>
      <w:r w:rsidRPr="00D62B78">
        <w:rPr>
          <w:rFonts w:ascii="Times New Roman" w:hAnsi="Times New Roman" w:cs="Times New Roman"/>
          <w:sz w:val="24"/>
          <w:szCs w:val="24"/>
        </w:rPr>
        <w:t>Sri Lanka is among the few diverse countries that provide healthcare services with professionalism without discrimination on social and economic deference.  I think the doctor is not supposed to inquire about any of my cultural information unless the information is directly related to my health. To address the concerns in my ethnic community, the health programs should incorporate a follow-up plan</w:t>
      </w:r>
      <w:r w:rsidR="00DE2DB5">
        <w:rPr>
          <w:rFonts w:ascii="Times New Roman" w:hAnsi="Times New Roman" w:cs="Times New Roman"/>
          <w:sz w:val="24"/>
          <w:szCs w:val="24"/>
        </w:rPr>
        <w:t xml:space="preserve"> (</w:t>
      </w:r>
      <w:r w:rsidR="00DE2DB5" w:rsidRPr="00EC2597">
        <w:rPr>
          <w:rFonts w:ascii="Times New Roman" w:hAnsi="Times New Roman" w:cs="Times New Roman"/>
          <w:color w:val="222222"/>
          <w:sz w:val="24"/>
          <w:szCs w:val="24"/>
          <w:shd w:val="clear" w:color="auto" w:fill="FFFFFF"/>
        </w:rPr>
        <w:t>Adams</w:t>
      </w:r>
      <w:r w:rsidR="00DE2DB5">
        <w:rPr>
          <w:rFonts w:ascii="Times New Roman" w:hAnsi="Times New Roman" w:cs="Times New Roman"/>
          <w:color w:val="222222"/>
          <w:sz w:val="24"/>
          <w:szCs w:val="24"/>
          <w:shd w:val="clear" w:color="auto" w:fill="FFFFFF"/>
        </w:rPr>
        <w:t xml:space="preserve"> et al., 2016)</w:t>
      </w:r>
      <w:r w:rsidRPr="00D62B78">
        <w:rPr>
          <w:rFonts w:ascii="Times New Roman" w:hAnsi="Times New Roman" w:cs="Times New Roman"/>
          <w:sz w:val="24"/>
          <w:szCs w:val="24"/>
        </w:rPr>
        <w:t>. Once the mothers receive treatment in hospitals, the healthcare workers should maintain contact with the mothers to detect any arising challenges when they are at home.</w:t>
      </w:r>
    </w:p>
    <w:p w:rsidR="00B11C80" w:rsidRDefault="00B11C80" w:rsidP="00DE2DB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2597" w:rsidRPr="00EC2597" w:rsidRDefault="00EC2597" w:rsidP="00DE2DB5">
      <w:pPr>
        <w:spacing w:after="0" w:line="480" w:lineRule="auto"/>
        <w:ind w:left="720" w:hanging="720"/>
        <w:rPr>
          <w:rFonts w:ascii="Times New Roman" w:hAnsi="Times New Roman" w:cs="Times New Roman"/>
          <w:sz w:val="24"/>
          <w:szCs w:val="24"/>
        </w:rPr>
      </w:pPr>
      <w:r w:rsidRPr="00EC2597">
        <w:rPr>
          <w:rFonts w:ascii="Times New Roman" w:hAnsi="Times New Roman" w:cs="Times New Roman"/>
          <w:color w:val="222222"/>
          <w:sz w:val="24"/>
          <w:szCs w:val="24"/>
          <w:shd w:val="clear" w:color="auto" w:fill="FFFFFF"/>
        </w:rPr>
        <w:t xml:space="preserve">Adams, V., Craig, S. R., &amp; </w:t>
      </w:r>
      <w:proofErr w:type="spellStart"/>
      <w:r w:rsidRPr="00EC2597">
        <w:rPr>
          <w:rFonts w:ascii="Times New Roman" w:hAnsi="Times New Roman" w:cs="Times New Roman"/>
          <w:color w:val="222222"/>
          <w:sz w:val="24"/>
          <w:szCs w:val="24"/>
          <w:shd w:val="clear" w:color="auto" w:fill="FFFFFF"/>
        </w:rPr>
        <w:t>Samen</w:t>
      </w:r>
      <w:proofErr w:type="spellEnd"/>
      <w:r w:rsidRPr="00EC2597">
        <w:rPr>
          <w:rFonts w:ascii="Times New Roman" w:hAnsi="Times New Roman" w:cs="Times New Roman"/>
          <w:color w:val="222222"/>
          <w:sz w:val="24"/>
          <w:szCs w:val="24"/>
          <w:shd w:val="clear" w:color="auto" w:fill="FFFFFF"/>
        </w:rPr>
        <w:t>, A. (2016). Alternative accounting in maternal and infant global health. </w:t>
      </w:r>
      <w:r w:rsidRPr="00EC2597">
        <w:rPr>
          <w:rFonts w:ascii="Times New Roman" w:hAnsi="Times New Roman" w:cs="Times New Roman"/>
          <w:i/>
          <w:iCs/>
          <w:color w:val="222222"/>
          <w:sz w:val="24"/>
          <w:szCs w:val="24"/>
          <w:shd w:val="clear" w:color="auto" w:fill="FFFFFF"/>
        </w:rPr>
        <w:t>Global Public Health</w:t>
      </w:r>
      <w:r w:rsidRPr="00EC2597">
        <w:rPr>
          <w:rFonts w:ascii="Times New Roman" w:hAnsi="Times New Roman" w:cs="Times New Roman"/>
          <w:color w:val="222222"/>
          <w:sz w:val="24"/>
          <w:szCs w:val="24"/>
          <w:shd w:val="clear" w:color="auto" w:fill="FFFFFF"/>
        </w:rPr>
        <w:t>, </w:t>
      </w:r>
      <w:r w:rsidRPr="00EC2597">
        <w:rPr>
          <w:rFonts w:ascii="Times New Roman" w:hAnsi="Times New Roman" w:cs="Times New Roman"/>
          <w:i/>
          <w:iCs/>
          <w:color w:val="222222"/>
          <w:sz w:val="24"/>
          <w:szCs w:val="24"/>
          <w:shd w:val="clear" w:color="auto" w:fill="FFFFFF"/>
        </w:rPr>
        <w:t>11</w:t>
      </w:r>
      <w:r w:rsidRPr="00EC2597">
        <w:rPr>
          <w:rFonts w:ascii="Times New Roman" w:hAnsi="Times New Roman" w:cs="Times New Roman"/>
          <w:color w:val="222222"/>
          <w:sz w:val="24"/>
          <w:szCs w:val="24"/>
          <w:shd w:val="clear" w:color="auto" w:fill="FFFFFF"/>
        </w:rPr>
        <w:t xml:space="preserve">(3), </w:t>
      </w:r>
      <w:r>
        <w:rPr>
          <w:rFonts w:ascii="Times New Roman" w:hAnsi="Times New Roman" w:cs="Times New Roman"/>
          <w:color w:val="222222"/>
          <w:sz w:val="24"/>
          <w:szCs w:val="24"/>
          <w:shd w:val="clear" w:color="auto" w:fill="FFFFFF"/>
        </w:rPr>
        <w:t>p</w:t>
      </w:r>
      <w:r w:rsidRPr="00EC2597">
        <w:rPr>
          <w:rFonts w:ascii="Times New Roman" w:hAnsi="Times New Roman" w:cs="Times New Roman"/>
          <w:color w:val="222222"/>
          <w:sz w:val="24"/>
          <w:szCs w:val="24"/>
          <w:shd w:val="clear" w:color="auto" w:fill="FFFFFF"/>
        </w:rPr>
        <w:t>276-294.</w:t>
      </w:r>
    </w:p>
    <w:p w:rsidR="00EC2597" w:rsidRDefault="00EC2597" w:rsidP="00DE2DB5">
      <w:pPr>
        <w:spacing w:after="0" w:line="480" w:lineRule="auto"/>
        <w:ind w:left="720" w:hanging="720"/>
        <w:rPr>
          <w:rFonts w:ascii="Times New Roman" w:hAnsi="Times New Roman" w:cs="Times New Roman"/>
          <w:color w:val="222222"/>
          <w:sz w:val="24"/>
          <w:szCs w:val="24"/>
          <w:shd w:val="clear" w:color="auto" w:fill="FFFFFF"/>
        </w:rPr>
      </w:pPr>
      <w:proofErr w:type="spellStart"/>
      <w:r w:rsidRPr="00EC2597">
        <w:rPr>
          <w:rFonts w:ascii="Times New Roman" w:hAnsi="Times New Roman" w:cs="Times New Roman"/>
          <w:color w:val="222222"/>
          <w:sz w:val="24"/>
          <w:szCs w:val="24"/>
          <w:shd w:val="clear" w:color="auto" w:fill="FFFFFF"/>
        </w:rPr>
        <w:t>Kavle</w:t>
      </w:r>
      <w:proofErr w:type="spellEnd"/>
      <w:r w:rsidRPr="00EC2597">
        <w:rPr>
          <w:rFonts w:ascii="Times New Roman" w:hAnsi="Times New Roman" w:cs="Times New Roman"/>
          <w:color w:val="222222"/>
          <w:sz w:val="24"/>
          <w:szCs w:val="24"/>
          <w:shd w:val="clear" w:color="auto" w:fill="FFFFFF"/>
        </w:rPr>
        <w:t xml:space="preserve">, J. A., </w:t>
      </w:r>
      <w:proofErr w:type="spellStart"/>
      <w:r w:rsidRPr="00EC2597">
        <w:rPr>
          <w:rFonts w:ascii="Times New Roman" w:hAnsi="Times New Roman" w:cs="Times New Roman"/>
          <w:color w:val="222222"/>
          <w:sz w:val="24"/>
          <w:szCs w:val="24"/>
          <w:shd w:val="clear" w:color="auto" w:fill="FFFFFF"/>
        </w:rPr>
        <w:t>Mehanna</w:t>
      </w:r>
      <w:proofErr w:type="spellEnd"/>
      <w:r w:rsidRPr="00EC2597">
        <w:rPr>
          <w:rFonts w:ascii="Times New Roman" w:hAnsi="Times New Roman" w:cs="Times New Roman"/>
          <w:color w:val="222222"/>
          <w:sz w:val="24"/>
          <w:szCs w:val="24"/>
          <w:shd w:val="clear" w:color="auto" w:fill="FFFFFF"/>
        </w:rPr>
        <w:t xml:space="preserve">, S., Khan, G., Hassan, M., Saleh, G., &amp; </w:t>
      </w:r>
      <w:proofErr w:type="spellStart"/>
      <w:r w:rsidRPr="00EC2597">
        <w:rPr>
          <w:rFonts w:ascii="Times New Roman" w:hAnsi="Times New Roman" w:cs="Times New Roman"/>
          <w:color w:val="222222"/>
          <w:sz w:val="24"/>
          <w:szCs w:val="24"/>
          <w:shd w:val="clear" w:color="auto" w:fill="FFFFFF"/>
        </w:rPr>
        <w:t>Engmann</w:t>
      </w:r>
      <w:proofErr w:type="spellEnd"/>
      <w:r w:rsidRPr="00EC2597">
        <w:rPr>
          <w:rFonts w:ascii="Times New Roman" w:hAnsi="Times New Roman" w:cs="Times New Roman"/>
          <w:color w:val="222222"/>
          <w:sz w:val="24"/>
          <w:szCs w:val="24"/>
          <w:shd w:val="clear" w:color="auto" w:fill="FFFFFF"/>
        </w:rPr>
        <w:t>, C. (2018). Program considerations for integration of nutrition and family planning: Beliefs around maternal diet and breastfeeding within the context of the nutrition transition in Egypt. </w:t>
      </w:r>
      <w:r w:rsidRPr="00EC2597">
        <w:rPr>
          <w:rFonts w:ascii="Times New Roman" w:hAnsi="Times New Roman" w:cs="Times New Roman"/>
          <w:i/>
          <w:iCs/>
          <w:color w:val="222222"/>
          <w:sz w:val="24"/>
          <w:szCs w:val="24"/>
          <w:shd w:val="clear" w:color="auto" w:fill="FFFFFF"/>
        </w:rPr>
        <w:t>Maternal &amp; child nutrition</w:t>
      </w:r>
      <w:r w:rsidRPr="00EC2597">
        <w:rPr>
          <w:rFonts w:ascii="Times New Roman" w:hAnsi="Times New Roman" w:cs="Times New Roman"/>
          <w:color w:val="222222"/>
          <w:sz w:val="24"/>
          <w:szCs w:val="24"/>
          <w:shd w:val="clear" w:color="auto" w:fill="FFFFFF"/>
        </w:rPr>
        <w:t>, </w:t>
      </w:r>
      <w:r w:rsidRPr="00EC2597">
        <w:rPr>
          <w:rFonts w:ascii="Times New Roman" w:hAnsi="Times New Roman" w:cs="Times New Roman"/>
          <w:i/>
          <w:iCs/>
          <w:color w:val="222222"/>
          <w:sz w:val="24"/>
          <w:szCs w:val="24"/>
          <w:shd w:val="clear" w:color="auto" w:fill="FFFFFF"/>
        </w:rPr>
        <w:t>14</w:t>
      </w:r>
      <w:r w:rsidRPr="00EC2597">
        <w:rPr>
          <w:rFonts w:ascii="Times New Roman" w:hAnsi="Times New Roman" w:cs="Times New Roman"/>
          <w:color w:val="222222"/>
          <w:sz w:val="24"/>
          <w:szCs w:val="24"/>
          <w:shd w:val="clear" w:color="auto" w:fill="FFFFFF"/>
        </w:rPr>
        <w:t>(1), e12469.</w:t>
      </w:r>
    </w:p>
    <w:p w:rsidR="00D62B78" w:rsidRPr="00EC2597" w:rsidRDefault="00D62B78" w:rsidP="00DE2DB5">
      <w:pPr>
        <w:spacing w:after="0" w:line="480" w:lineRule="auto"/>
        <w:ind w:left="720" w:hanging="720"/>
        <w:rPr>
          <w:rFonts w:ascii="Times New Roman" w:hAnsi="Times New Roman" w:cs="Times New Roman"/>
          <w:color w:val="222222"/>
          <w:sz w:val="24"/>
          <w:szCs w:val="24"/>
          <w:shd w:val="clear" w:color="auto" w:fill="FFFFFF"/>
        </w:rPr>
      </w:pPr>
    </w:p>
    <w:sectPr w:rsidR="00D62B78" w:rsidRPr="00EC2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9A"/>
    <w:rsid w:val="002A0ACF"/>
    <w:rsid w:val="003A638B"/>
    <w:rsid w:val="003E4811"/>
    <w:rsid w:val="005E276B"/>
    <w:rsid w:val="0064629A"/>
    <w:rsid w:val="00670D3F"/>
    <w:rsid w:val="00691967"/>
    <w:rsid w:val="00A17447"/>
    <w:rsid w:val="00AB38D5"/>
    <w:rsid w:val="00B11C80"/>
    <w:rsid w:val="00B46392"/>
    <w:rsid w:val="00D62B78"/>
    <w:rsid w:val="00DD5910"/>
    <w:rsid w:val="00DE2DB5"/>
    <w:rsid w:val="00EC2597"/>
    <w:rsid w:val="00EC629D"/>
    <w:rsid w:val="00EE0DD3"/>
    <w:rsid w:val="00F72E0E"/>
    <w:rsid w:val="00FA3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FA4CC"/>
  <w15:chartTrackingRefBased/>
  <w15:docId w15:val="{7982C83D-2C4C-4E53-9974-31C15A2B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2B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8F08F-CB03-459F-BFBD-02F144033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2019-05-08T21:14:00Z</dcterms:created>
  <dcterms:modified xsi:type="dcterms:W3CDTF">2019-05-08T21:14:00Z</dcterms:modified>
</cp:coreProperties>
</file>